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A9CF" w14:textId="12F252BA" w:rsidR="00E44D4C" w:rsidRPr="00432EEF" w:rsidRDefault="00677069" w:rsidP="0096357E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bookmarkStart w:id="0" w:name="_GoBack"/>
      <w:bookmarkEnd w:id="0"/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68E1AA" wp14:editId="05A60882">
            <wp:simplePos x="0" y="0"/>
            <wp:positionH relativeFrom="column">
              <wp:posOffset>-85725</wp:posOffset>
            </wp:positionH>
            <wp:positionV relativeFrom="paragraph">
              <wp:posOffset>-10160</wp:posOffset>
            </wp:positionV>
            <wp:extent cx="3246120" cy="1332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F">
        <w:rPr>
          <w:rFonts w:ascii="Minion Pro" w:hAnsi="Minion Pro"/>
          <w:b/>
          <w:color w:val="676C73"/>
          <w:sz w:val="32"/>
          <w:szCs w:val="32"/>
        </w:rPr>
        <w:t xml:space="preserve">Department of </w:t>
      </w:r>
      <w:r w:rsidR="006D1899">
        <w:rPr>
          <w:rFonts w:ascii="Minion Pro" w:hAnsi="Minion Pro"/>
          <w:b/>
          <w:color w:val="676C73"/>
          <w:sz w:val="32"/>
          <w:szCs w:val="32"/>
        </w:rPr>
        <w:t>Corrections</w:t>
      </w:r>
    </w:p>
    <w:p w14:paraId="4C574D8E" w14:textId="77777777" w:rsidR="00677069" w:rsidRPr="009B7E65" w:rsidRDefault="00677069" w:rsidP="006B5787">
      <w:pPr>
        <w:spacing w:after="0" w:line="220" w:lineRule="exact"/>
        <w:ind w:left="-72"/>
        <w:jc w:val="right"/>
        <w:rPr>
          <w:rFonts w:ascii="Minion Pro" w:hAnsi="Minion Pro"/>
          <w:color w:val="7F7F7F" w:themeColor="text1" w:themeTint="80"/>
          <w:sz w:val="20"/>
          <w:szCs w:val="20"/>
        </w:rPr>
      </w:pPr>
    </w:p>
    <w:p w14:paraId="4C4714E1" w14:textId="77777777" w:rsidR="00677069" w:rsidRPr="00432EEF" w:rsidRDefault="00677069" w:rsidP="007E56B0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>DIVISION NAME</w:t>
      </w:r>
    </w:p>
    <w:p w14:paraId="5DF8E2D7" w14:textId="77777777" w:rsidR="00677069" w:rsidRPr="00432EEF" w:rsidRDefault="00677069" w:rsidP="00700D08">
      <w:pPr>
        <w:spacing w:after="0" w:line="22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>Office Name</w:t>
      </w:r>
    </w:p>
    <w:p w14:paraId="3023298C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4FFDB8B9" w14:textId="77777777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1234 Main Street West</w:t>
      </w:r>
    </w:p>
    <w:p w14:paraId="53A47B61" w14:textId="77777777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Juneau, Alaska 99802-0122</w:t>
      </w:r>
    </w:p>
    <w:p w14:paraId="681E20D6" w14:textId="77777777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Main: XXX.XXX.XXXX</w:t>
      </w:r>
    </w:p>
    <w:p w14:paraId="66DEA175" w14:textId="77777777" w:rsidR="00677069" w:rsidRPr="00432EEF" w:rsidRDefault="00677069" w:rsidP="004C0235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Toll free: XXX.XXX.XXX</w:t>
      </w:r>
      <w:r w:rsidR="002432F5" w:rsidRPr="00432EEF">
        <w:rPr>
          <w:rFonts w:ascii="Century Gothic" w:hAnsi="Century Gothic"/>
          <w:color w:val="676C73"/>
          <w:sz w:val="16"/>
          <w:szCs w:val="12"/>
        </w:rPr>
        <w:t>X</w:t>
      </w:r>
    </w:p>
    <w:p w14:paraId="05E4FF0B" w14:textId="77777777" w:rsidR="00677069" w:rsidRPr="00432EEF" w:rsidRDefault="00960716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Fax: XXX.XXX.XXXX</w:t>
      </w:r>
    </w:p>
    <w:p w14:paraId="3D18EDF0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06CD8B9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AC2DE16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[Month, Day, Year]</w:t>
      </w:r>
    </w:p>
    <w:p w14:paraId="50CEEAA1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D0BF25D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[First and Last Name]</w:t>
      </w:r>
    </w:p>
    <w:p w14:paraId="3E5DA563" w14:textId="77777777" w:rsidR="004C023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[Address]</w:t>
      </w:r>
    </w:p>
    <w:p w14:paraId="299EAB5F" w14:textId="77777777" w:rsidR="002432F5" w:rsidRP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4C0235">
        <w:rPr>
          <w:rFonts w:ascii="Times New Roman" w:hAnsi="Times New Roman" w:cs="Times New Roman"/>
          <w:sz w:val="24"/>
          <w:szCs w:val="24"/>
        </w:rPr>
        <w:t>[City, State Zip]</w:t>
      </w:r>
    </w:p>
    <w:p w14:paraId="47211E46" w14:textId="77777777" w:rsidR="002432F5" w:rsidRDefault="002432F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C933733" w14:textId="77777777" w:rsid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6B97C37" w14:textId="77777777" w:rsidR="004C0235" w:rsidRDefault="004C0235" w:rsidP="00CE5870">
      <w:pPr>
        <w:tabs>
          <w:tab w:val="left" w:pos="9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64DF17E7" w14:textId="77777777" w:rsid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DA4F586" w14:textId="77777777" w:rsidR="004C0235" w:rsidRPr="004C0235" w:rsidRDefault="004C0235" w:rsidP="004C0235">
      <w:pPr>
        <w:tabs>
          <w:tab w:val="left" w:pos="9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C6BF225" w14:textId="77777777" w:rsidR="00CE5870" w:rsidRDefault="00CE5870" w:rsidP="00CE5870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Board Victim Letter – Right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Appear</w:t>
      </w:r>
    </w:p>
    <w:p w14:paraId="74352E75" w14:textId="77777777" w:rsidR="00CE5870" w:rsidRPr="00586708" w:rsidRDefault="00CE5870" w:rsidP="00CE5870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Offender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34190986"/>
          <w:placeholder>
            <w:docPart w:val="36A5A2CA9E584A28BB53AE2A0A928805"/>
          </w:placeholder>
          <w:showingPlcHdr/>
        </w:sdtPr>
        <w:sdtEndPr/>
        <w:sdtContent>
          <w:r>
            <w:rPr>
              <w:rStyle w:val="PlaceholderText"/>
            </w:rPr>
            <w:t>Enter offender name</w:t>
          </w:r>
          <w:r w:rsidRPr="00F8055A">
            <w:rPr>
              <w:rStyle w:val="PlaceholderText"/>
            </w:rPr>
            <w:t>.</w:t>
          </w:r>
        </w:sdtContent>
      </w:sdt>
    </w:p>
    <w:p w14:paraId="37444779" w14:textId="77777777" w:rsidR="00CE5870" w:rsidRPr="00586708" w:rsidRDefault="00CE5870" w:rsidP="00CE5870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Case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8866240"/>
          <w:placeholder>
            <w:docPart w:val="174701CB24A04251B3FE349C154BACFC"/>
          </w:placeholder>
          <w:showingPlcHdr/>
        </w:sdtPr>
        <w:sdtEndPr/>
        <w:sdtContent>
          <w:r>
            <w:rPr>
              <w:rStyle w:val="PlaceholderText"/>
            </w:rPr>
            <w:t>Enter case number</w:t>
          </w:r>
          <w:r w:rsidRPr="00F8055A">
            <w:rPr>
              <w:rStyle w:val="PlaceholderText"/>
            </w:rPr>
            <w:t>.</w:t>
          </w:r>
        </w:sdtContent>
      </w:sdt>
    </w:p>
    <w:p w14:paraId="5176C84B" w14:textId="77777777" w:rsidR="00CE5870" w:rsidRPr="00586708" w:rsidRDefault="00CE5870" w:rsidP="00CE5870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Offender #</w:t>
      </w: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84697097"/>
          <w:placeholder>
            <w:docPart w:val="400B1EC69D1542A686B9813ACB63A195"/>
          </w:placeholder>
          <w:showingPlcHdr/>
        </w:sdtPr>
        <w:sdtEndPr/>
        <w:sdtContent>
          <w:r>
            <w:rPr>
              <w:rStyle w:val="PlaceholderText"/>
            </w:rPr>
            <w:t>Enter offender number</w:t>
          </w:r>
          <w:r w:rsidRPr="00F8055A">
            <w:rPr>
              <w:rStyle w:val="PlaceholderText"/>
            </w:rPr>
            <w:t>.</w:t>
          </w:r>
        </w:sdtContent>
      </w:sdt>
    </w:p>
    <w:p w14:paraId="54EECF32" w14:textId="77777777" w:rsidR="00CE5870" w:rsidRPr="00586708" w:rsidRDefault="00CE5870" w:rsidP="00CE5870">
      <w:pPr>
        <w:autoSpaceDE w:val="0"/>
        <w:autoSpaceDN w:val="0"/>
        <w:adjustRightInd w:val="0"/>
        <w:spacing w:before="278"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86708">
        <w:rPr>
          <w:rFonts w:ascii="Times New Roman" w:eastAsia="Times New Roman" w:hAnsi="Times New Roman" w:cs="Times New Roman"/>
          <w:sz w:val="24"/>
          <w:szCs w:val="24"/>
        </w:rPr>
        <w:t xml:space="preserve">Dear: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2016713"/>
          <w:placeholder>
            <w:docPart w:val="5771E5EF5A274BB6883F18F04429AE35"/>
          </w:placeholder>
          <w:showingPlcHdr/>
        </w:sdtPr>
        <w:sdtEndPr/>
        <w:sdtContent>
          <w:r>
            <w:rPr>
              <w:rStyle w:val="PlaceholderText"/>
            </w:rPr>
            <w:t>Enter victim name</w:t>
          </w:r>
          <w:r w:rsidRPr="00F8055A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8F84DB" w14:textId="77777777" w:rsidR="00CE5870" w:rsidRPr="002F6A73" w:rsidRDefault="00CE5870" w:rsidP="00CE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8C1A3" w14:textId="77777777" w:rsidR="00CE5870" w:rsidRPr="002F6A73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>You have advised the Department of Corrections you wished to be notified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hearing is convened for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offender regarding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73046494"/>
          <w:placeholder>
            <w:docPart w:val="97A1C61E1D4F4050B083DC392516E428"/>
          </w:placeholder>
          <w:showingPlcHdr/>
          <w:comboBox>
            <w:listItem w:displayText="discretionary" w:value="discretionary"/>
            <w:listItem w:displayText="mandatory" w:value="mandatory"/>
            <w:listItem w:displayText="medical" w:value="medical"/>
            <w:listItem w:displayText="geriatric" w:value="geriatric"/>
          </w:comboBox>
        </w:sdtPr>
        <w:sdtEndPr/>
        <w:sdtContent>
          <w:r w:rsidRPr="00522931">
            <w:rPr>
              <w:rStyle w:val="PlaceholderText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parole. That is the purpose of this letter. The following information is provided to explain your rights and responsibilities at parole hearings. </w:t>
      </w:r>
    </w:p>
    <w:p w14:paraId="505982A0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You may appear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person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at the parole hearing (at your expense)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via telephone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or you may submit written comments to the Parole Board. </w:t>
      </w:r>
    </w:p>
    <w:p w14:paraId="14F509FF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applicable, a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ttached is a copy of the </w:t>
      </w:r>
      <w:r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parole in which the offender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explains why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er thinks 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she should be granted parole, where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expects to live upon release, what conditions might be helpful, and what problems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expects to encounter upon release. </w:t>
      </w:r>
    </w:p>
    <w:p w14:paraId="178D3542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The Parole Board members are interested in any comments you might have regarding: </w:t>
      </w:r>
    </w:p>
    <w:p w14:paraId="1F40F29B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The impact of the crime on you or your family; </w:t>
      </w:r>
    </w:p>
    <w:p w14:paraId="19A7DEAE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Whether or not you think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should be paroled;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58167FCB" w14:textId="77777777" w:rsidR="00CE5870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Any special conditions of parole, such as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er not having any c</w:t>
      </w:r>
      <w:r>
        <w:rPr>
          <w:rFonts w:ascii="Times New Roman" w:eastAsia="Times New Roman" w:hAnsi="Times New Roman" w:cs="Times New Roman"/>
          <w:sz w:val="24"/>
          <w:szCs w:val="24"/>
        </w:rPr>
        <w:t>ontact with you or your family.</w:t>
      </w:r>
    </w:p>
    <w:p w14:paraId="72316CA1" w14:textId="77777777" w:rsidR="00CE5870" w:rsidRPr="00CD2D3F" w:rsidRDefault="00CE5870" w:rsidP="00CE5870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D3F">
        <w:rPr>
          <w:rFonts w:ascii="Times New Roman" w:eastAsia="Times New Roman" w:hAnsi="Times New Roman" w:cs="Times New Roman"/>
          <w:sz w:val="24"/>
          <w:szCs w:val="24"/>
        </w:rPr>
        <w:t xml:space="preserve">You are encouraged to send any documents in support of your comments to the probation / parole officer at the address below as soon as possible so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CD2D3F">
        <w:rPr>
          <w:rFonts w:ascii="Times New Roman" w:eastAsia="Times New Roman" w:hAnsi="Times New Roman" w:cs="Times New Roman"/>
          <w:sz w:val="24"/>
          <w:szCs w:val="24"/>
        </w:rPr>
        <w:t>Board members can revie</w:t>
      </w:r>
      <w:r>
        <w:rPr>
          <w:rFonts w:ascii="Times New Roman" w:eastAsia="Times New Roman" w:hAnsi="Times New Roman" w:cs="Times New Roman"/>
          <w:sz w:val="24"/>
          <w:szCs w:val="24"/>
        </w:rPr>
        <w:t>w them before the hearing convenes</w:t>
      </w:r>
      <w:r w:rsidRPr="00CD2D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214D2E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By law, any written comments or documents you submit must be given to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er; however, your address will not be disclosed to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</w:p>
    <w:p w14:paraId="319ABEBF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you wish to appear at the parole hearing, you must notify the superintendent of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er's institution of your intention at least </w:t>
      </w:r>
      <w:r>
        <w:rPr>
          <w:rFonts w:ascii="Times New Roman" w:eastAsia="Times New Roman" w:hAnsi="Times New Roman" w:cs="Times New Roman"/>
          <w:sz w:val="24"/>
          <w:szCs w:val="24"/>
        </w:rPr>
        <w:t>five (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 days prior to the date of the hearing. The hearing is tentatively scheduled to be conducted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02244139"/>
          <w:placeholder>
            <w:docPart w:val="4DE9B0E66A774F079F1EE7F903049AC5"/>
          </w:placeholder>
          <w:showingPlcHdr/>
        </w:sdtPr>
        <w:sdtEndPr/>
        <w:sdtContent>
          <w:r>
            <w:rPr>
              <w:rStyle w:val="PlaceholderText"/>
            </w:rPr>
            <w:t>Enter address</w:t>
          </w:r>
          <w:r w:rsidRPr="00AC5333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79044173"/>
          <w:placeholder>
            <w:docPart w:val="E1D0ADB75DD243A69CCFD754555C98F2"/>
          </w:placeholder>
          <w:showingPlcHdr/>
          <w:date w:fullDate="2016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5333">
            <w:rPr>
              <w:rStyle w:val="PlaceholderText"/>
            </w:rPr>
            <w:t>Click here to enter a date.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at approximately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81509459"/>
          <w:placeholder>
            <w:docPart w:val="65906F136F654901861C79E9EF7F57C9"/>
          </w:placeholder>
          <w:showingPlcHdr/>
        </w:sdtPr>
        <w:sdtEndPr/>
        <w:sdtContent>
          <w:r>
            <w:rPr>
              <w:rStyle w:val="PlaceholderText"/>
            </w:rPr>
            <w:t>Enter time</w:t>
          </w:r>
          <w:r w:rsidRPr="00AC5333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. The hearing date, time, and location could change. You should confirm this information with the probation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parole officer.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will be present at the parole hearing. </w:t>
      </w:r>
    </w:p>
    <w:p w14:paraId="1894618F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You and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will be subject to security screening before attending the parole hearing, and security staff will be present. </w:t>
      </w:r>
    </w:p>
    <w:p w14:paraId="0F6F58F5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Board will terminate the comments of any party if they become irrelevant, repetitious, or argumentative. </w:t>
      </w:r>
    </w:p>
    <w:p w14:paraId="3DB476B6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If you attend the hearing,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will first be given time to speak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Board. After hearing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er's comments, you may make comments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Board.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Board may ask questions of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or of you. Neither you nor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 will be permitted </w:t>
      </w:r>
      <w:r>
        <w:rPr>
          <w:rFonts w:ascii="Times New Roman" w:eastAsia="Times New Roman" w:hAnsi="Times New Roman" w:cs="Times New Roman"/>
          <w:sz w:val="24"/>
          <w:szCs w:val="24"/>
        </w:rPr>
        <w:t>to ask questions of each other.</w:t>
      </w:r>
    </w:p>
    <w:p w14:paraId="4F3AF770" w14:textId="77777777" w:rsidR="00CE5870" w:rsidRPr="002F6A73" w:rsidRDefault="00CE5870" w:rsidP="00CE5870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If requested, you will be provided with the following information within a reasonable </w:t>
      </w:r>
      <w:proofErr w:type="gramStart"/>
      <w:r w:rsidRPr="002F6A73">
        <w:rPr>
          <w:rFonts w:ascii="Times New Roman" w:eastAsia="Times New Roman" w:hAnsi="Times New Roman" w:cs="Times New Roman"/>
          <w:sz w:val="24"/>
          <w:szCs w:val="24"/>
        </w:rPr>
        <w:t>period of time</w:t>
      </w:r>
      <w:proofErr w:type="gramEnd"/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 after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Parole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Board makes a decision: </w:t>
      </w:r>
    </w:p>
    <w:p w14:paraId="24335CEE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Parole Board's decision;</w:t>
      </w:r>
    </w:p>
    <w:p w14:paraId="6180D6BF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>Expected release date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offender, if parole is granted;</w:t>
      </w:r>
    </w:p>
    <w:p w14:paraId="26BB57BF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>Expected geographic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 of the offender's release;</w:t>
      </w:r>
    </w:p>
    <w:p w14:paraId="7C22059D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Offender's parole conditions; and</w:t>
      </w:r>
    </w:p>
    <w:p w14:paraId="403E3FF6" w14:textId="77777777" w:rsidR="00CE5870" w:rsidRPr="002F6A73" w:rsidRDefault="00CE5870" w:rsidP="00CE5870">
      <w:pPr>
        <w:numPr>
          <w:ilvl w:val="1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Location &amp; address of the </w:t>
      </w:r>
      <w:r>
        <w:rPr>
          <w:rFonts w:ascii="Times New Roman" w:eastAsia="Times New Roman" w:hAnsi="Times New Roman" w:cs="Times New Roman"/>
          <w:sz w:val="24"/>
          <w:szCs w:val="24"/>
        </w:rPr>
        <w:t>offend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 xml:space="preserve">er's parole officer. </w:t>
      </w:r>
    </w:p>
    <w:p w14:paraId="2F2897CF" w14:textId="77777777" w:rsidR="00CE5870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4B910" w14:textId="77777777" w:rsidR="00CE5870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6A73">
        <w:rPr>
          <w:rFonts w:ascii="Times New Roman" w:eastAsia="Times New Roman" w:hAnsi="Times New Roman" w:cs="Times New Roman"/>
          <w:sz w:val="24"/>
          <w:szCs w:val="24"/>
        </w:rPr>
        <w:t>If you have any questions regarding this letter, please contact probation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parole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2267900"/>
          <w:placeholder>
            <w:docPart w:val="76637CE900A04155B960557B7DD76F43"/>
          </w:placeholder>
          <w:showingPlcHdr/>
        </w:sdtPr>
        <w:sdtEndPr/>
        <w:sdtContent>
          <w:r>
            <w:rPr>
              <w:rStyle w:val="PlaceholderText"/>
            </w:rPr>
            <w:t>Enter PO name</w:t>
          </w:r>
          <w:r w:rsidRPr="00AC5333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73"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44152456"/>
          <w:placeholder>
            <w:docPart w:val="95C901B72E68423196114F94BB399EF5"/>
          </w:placeholder>
          <w:showingPlcHdr/>
        </w:sdtPr>
        <w:sdtEndPr/>
        <w:sdtContent>
          <w:r>
            <w:rPr>
              <w:rStyle w:val="PlaceholderText"/>
            </w:rPr>
            <w:t>Enter institution name</w:t>
          </w:r>
          <w:r w:rsidRPr="00AC5333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, telephone number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73703756"/>
          <w:placeholder>
            <w:docPart w:val="8684BF1ADD494BAD8807E307B6E59DF1"/>
          </w:placeholder>
          <w:showingPlcHdr/>
        </w:sdtPr>
        <w:sdtEndPr/>
        <w:sdtContent>
          <w:r>
            <w:rPr>
              <w:rStyle w:val="PlaceholderText"/>
            </w:rPr>
            <w:t>E</w:t>
          </w:r>
          <w:r w:rsidRPr="00AC533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 contact number</w:t>
          </w:r>
          <w:r w:rsidRPr="00AC5333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C84FD" w14:textId="77777777" w:rsidR="00CE5870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6A026" w14:textId="77777777" w:rsidR="00CE5870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on behalf of the Alaska Board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Parole,</w:t>
      </w:r>
    </w:p>
    <w:p w14:paraId="7B8A9B28" w14:textId="77777777" w:rsidR="00CE5870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F4711" w14:textId="77777777" w:rsidR="00CE5870" w:rsidRPr="00ED49E4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0622A1" w14:textId="77777777" w:rsidR="00CE5870" w:rsidRPr="00ED49E4" w:rsidRDefault="00CE5870" w:rsidP="00CE587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Probation / Parole Officer</w:t>
      </w:r>
    </w:p>
    <w:p w14:paraId="756B50F4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10D9202" w14:textId="77777777" w:rsidR="004C0235" w:rsidRDefault="004C0235" w:rsidP="00CE5870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70A729D2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7FC47FC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4628191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211442F" w14:textId="77777777" w:rsidR="004C0235" w:rsidRDefault="004C0235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B7194DD" w14:textId="77777777" w:rsidR="004C0235" w:rsidRPr="002432F5" w:rsidRDefault="004C0235" w:rsidP="00CE587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4C0235" w:rsidRPr="002432F5" w:rsidSect="00700D08">
      <w:headerReference w:type="even" r:id="rId9"/>
      <w:headerReference w:type="default" r:id="rId10"/>
      <w:headerReference w:type="first" r:id="rId11"/>
      <w:pgSz w:w="12240" w:h="15840"/>
      <w:pgMar w:top="72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74C1" w14:textId="77777777" w:rsidR="00BE2A5C" w:rsidRDefault="00BE2A5C" w:rsidP="004742F4">
      <w:pPr>
        <w:spacing w:after="0" w:line="240" w:lineRule="auto"/>
      </w:pPr>
      <w:r>
        <w:separator/>
      </w:r>
    </w:p>
  </w:endnote>
  <w:endnote w:type="continuationSeparator" w:id="0">
    <w:p w14:paraId="32978D01" w14:textId="77777777" w:rsidR="00BE2A5C" w:rsidRDefault="00BE2A5C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1D38" w14:textId="77777777" w:rsidR="00BE2A5C" w:rsidRDefault="00BE2A5C" w:rsidP="004742F4">
      <w:pPr>
        <w:spacing w:after="0" w:line="240" w:lineRule="auto"/>
      </w:pPr>
      <w:r>
        <w:separator/>
      </w:r>
    </w:p>
  </w:footnote>
  <w:footnote w:type="continuationSeparator" w:id="0">
    <w:p w14:paraId="254C40B1" w14:textId="77777777" w:rsidR="00BE2A5C" w:rsidRDefault="00BE2A5C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A472" w14:textId="77777777" w:rsidR="00893DFE" w:rsidRDefault="00EA1350">
    <w:pPr>
      <w:pStyle w:val="Header"/>
    </w:pPr>
    <w:r>
      <w:rPr>
        <w:noProof/>
      </w:rPr>
      <w:pict w14:anchorId="61348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3C04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F1CE" w14:textId="77777777" w:rsidR="00893DFE" w:rsidRDefault="00EA1350" w:rsidP="004F5020">
    <w:pPr>
      <w:pStyle w:val="Header"/>
      <w:ind w:left="-720"/>
    </w:pPr>
    <w:r>
      <w:rPr>
        <w:noProof/>
      </w:rPr>
      <w:pict w14:anchorId="3877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2049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  <w:r w:rsidR="00893DFE">
      <w:rPr>
        <w:noProof/>
      </w:rPr>
      <w:drawing>
        <wp:inline distT="0" distB="0" distL="0" distR="0" wp14:anchorId="5C4F5A44" wp14:editId="6B46D38B">
          <wp:extent cx="7827666" cy="236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ED9"/>
    <w:multiLevelType w:val="hybridMultilevel"/>
    <w:tmpl w:val="640EC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81E4B"/>
    <w:rsid w:val="000A2DFE"/>
    <w:rsid w:val="00233B65"/>
    <w:rsid w:val="002432F5"/>
    <w:rsid w:val="002F60D9"/>
    <w:rsid w:val="0036620B"/>
    <w:rsid w:val="0039070A"/>
    <w:rsid w:val="003C28BE"/>
    <w:rsid w:val="00432EEF"/>
    <w:rsid w:val="004742F4"/>
    <w:rsid w:val="004C0235"/>
    <w:rsid w:val="004F5020"/>
    <w:rsid w:val="00536A9A"/>
    <w:rsid w:val="00677069"/>
    <w:rsid w:val="006B5787"/>
    <w:rsid w:val="006D1899"/>
    <w:rsid w:val="00700D08"/>
    <w:rsid w:val="007E56B0"/>
    <w:rsid w:val="0080772A"/>
    <w:rsid w:val="00842AB7"/>
    <w:rsid w:val="00893DFE"/>
    <w:rsid w:val="00960716"/>
    <w:rsid w:val="0096357E"/>
    <w:rsid w:val="009B7E65"/>
    <w:rsid w:val="00AA5E3E"/>
    <w:rsid w:val="00BE2A5C"/>
    <w:rsid w:val="00C91A13"/>
    <w:rsid w:val="00C95553"/>
    <w:rsid w:val="00CB2E52"/>
    <w:rsid w:val="00CE5870"/>
    <w:rsid w:val="00CF4ED2"/>
    <w:rsid w:val="00E44D4C"/>
    <w:rsid w:val="00F54A85"/>
    <w:rsid w:val="00F65F91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AB73184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PlaceholderText">
    <w:name w:val="Placeholder Text"/>
    <w:basedOn w:val="DefaultParagraphFont"/>
    <w:uiPriority w:val="99"/>
    <w:semiHidden/>
    <w:rsid w:val="00CE5870"/>
    <w:rPr>
      <w:color w:val="808080"/>
    </w:rPr>
  </w:style>
  <w:style w:type="paragraph" w:styleId="ListParagraph">
    <w:name w:val="List Paragraph"/>
    <w:basedOn w:val="Normal"/>
    <w:uiPriority w:val="34"/>
    <w:qFormat/>
    <w:rsid w:val="00CE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5A2CA9E584A28BB53AE2A0A92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7B34-C5B1-4E67-B6B1-D2239B781243}"/>
      </w:docPartPr>
      <w:docPartBody>
        <w:p w:rsidR="00D0427E" w:rsidRDefault="00F954EC" w:rsidP="00F954EC">
          <w:pPr>
            <w:pStyle w:val="36A5A2CA9E584A28BB53AE2A0A928805"/>
          </w:pPr>
          <w:r>
            <w:rPr>
              <w:rStyle w:val="PlaceholderText"/>
            </w:rPr>
            <w:t>Enter offender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174701CB24A04251B3FE349C154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8DDE-49C8-4168-BF55-1F68C991D466}"/>
      </w:docPartPr>
      <w:docPartBody>
        <w:p w:rsidR="00D0427E" w:rsidRDefault="00F954EC" w:rsidP="00F954EC">
          <w:pPr>
            <w:pStyle w:val="174701CB24A04251B3FE349C154BACFC"/>
          </w:pPr>
          <w:r>
            <w:rPr>
              <w:rStyle w:val="PlaceholderText"/>
            </w:rPr>
            <w:t>Enter case number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400B1EC69D1542A686B9813ACB63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F092-6BD8-47A3-9CD5-96EB90C53F89}"/>
      </w:docPartPr>
      <w:docPartBody>
        <w:p w:rsidR="00D0427E" w:rsidRDefault="00F954EC" w:rsidP="00F954EC">
          <w:pPr>
            <w:pStyle w:val="400B1EC69D1542A686B9813ACB63A195"/>
          </w:pPr>
          <w:r>
            <w:rPr>
              <w:rStyle w:val="PlaceholderText"/>
            </w:rPr>
            <w:t>Enter offender number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5771E5EF5A274BB6883F18F04429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7E80-1A0D-4114-BC5C-98372EA0053B}"/>
      </w:docPartPr>
      <w:docPartBody>
        <w:p w:rsidR="00D0427E" w:rsidRDefault="00F954EC" w:rsidP="00F954EC">
          <w:pPr>
            <w:pStyle w:val="5771E5EF5A274BB6883F18F04429AE35"/>
          </w:pPr>
          <w:r>
            <w:rPr>
              <w:rStyle w:val="PlaceholderText"/>
            </w:rPr>
            <w:t>Enter victim name</w:t>
          </w:r>
          <w:r w:rsidRPr="00F8055A">
            <w:rPr>
              <w:rStyle w:val="PlaceholderText"/>
            </w:rPr>
            <w:t>.</w:t>
          </w:r>
        </w:p>
      </w:docPartBody>
    </w:docPart>
    <w:docPart>
      <w:docPartPr>
        <w:name w:val="97A1C61E1D4F4050B083DC392516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CD7-7C72-41FD-8648-2CB14FA12775}"/>
      </w:docPartPr>
      <w:docPartBody>
        <w:p w:rsidR="00D0427E" w:rsidRDefault="00F954EC" w:rsidP="00F954EC">
          <w:pPr>
            <w:pStyle w:val="97A1C61E1D4F4050B083DC392516E428"/>
          </w:pPr>
          <w:r w:rsidRPr="00522931">
            <w:rPr>
              <w:rStyle w:val="PlaceholderText"/>
            </w:rPr>
            <w:t>Choose an item.</w:t>
          </w:r>
        </w:p>
      </w:docPartBody>
    </w:docPart>
    <w:docPart>
      <w:docPartPr>
        <w:name w:val="4DE9B0E66A774F079F1EE7F90304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082C-7E6B-4A6C-AF87-A8B0DA51861B}"/>
      </w:docPartPr>
      <w:docPartBody>
        <w:p w:rsidR="00D0427E" w:rsidRDefault="00F954EC" w:rsidP="00F954EC">
          <w:pPr>
            <w:pStyle w:val="4DE9B0E66A774F079F1EE7F903049AC5"/>
          </w:pPr>
          <w:r>
            <w:rPr>
              <w:rStyle w:val="PlaceholderText"/>
            </w:rPr>
            <w:t>Enter address</w:t>
          </w:r>
          <w:r w:rsidRPr="00AC5333">
            <w:rPr>
              <w:rStyle w:val="PlaceholderText"/>
            </w:rPr>
            <w:t>.</w:t>
          </w:r>
        </w:p>
      </w:docPartBody>
    </w:docPart>
    <w:docPart>
      <w:docPartPr>
        <w:name w:val="E1D0ADB75DD243A69CCFD754555C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30A3-A743-4E2C-BE21-4912C03B3069}"/>
      </w:docPartPr>
      <w:docPartBody>
        <w:p w:rsidR="00D0427E" w:rsidRDefault="00F954EC" w:rsidP="00F954EC">
          <w:pPr>
            <w:pStyle w:val="E1D0ADB75DD243A69CCFD754555C98F2"/>
          </w:pPr>
          <w:r w:rsidRPr="00AC5333">
            <w:rPr>
              <w:rStyle w:val="PlaceholderText"/>
            </w:rPr>
            <w:t>Click here to enter a date.</w:t>
          </w:r>
        </w:p>
      </w:docPartBody>
    </w:docPart>
    <w:docPart>
      <w:docPartPr>
        <w:name w:val="65906F136F654901861C79E9EF7F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D56A-AD5D-4196-A6E0-E747F2D75D94}"/>
      </w:docPartPr>
      <w:docPartBody>
        <w:p w:rsidR="00D0427E" w:rsidRDefault="00F954EC" w:rsidP="00F954EC">
          <w:pPr>
            <w:pStyle w:val="65906F136F654901861C79E9EF7F57C9"/>
          </w:pPr>
          <w:r>
            <w:rPr>
              <w:rStyle w:val="PlaceholderText"/>
            </w:rPr>
            <w:t>Enter time</w:t>
          </w:r>
          <w:r w:rsidRPr="00AC5333">
            <w:rPr>
              <w:rStyle w:val="PlaceholderText"/>
            </w:rPr>
            <w:t>.</w:t>
          </w:r>
        </w:p>
      </w:docPartBody>
    </w:docPart>
    <w:docPart>
      <w:docPartPr>
        <w:name w:val="76637CE900A04155B960557B7DD7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91C-F472-49A9-80F8-61A4569258B2}"/>
      </w:docPartPr>
      <w:docPartBody>
        <w:p w:rsidR="00D0427E" w:rsidRDefault="00F954EC" w:rsidP="00F954EC">
          <w:pPr>
            <w:pStyle w:val="76637CE900A04155B960557B7DD76F43"/>
          </w:pPr>
          <w:r>
            <w:rPr>
              <w:rStyle w:val="PlaceholderText"/>
            </w:rPr>
            <w:t>Enter PO name</w:t>
          </w:r>
          <w:r w:rsidRPr="00AC5333">
            <w:rPr>
              <w:rStyle w:val="PlaceholderText"/>
            </w:rPr>
            <w:t>.</w:t>
          </w:r>
        </w:p>
      </w:docPartBody>
    </w:docPart>
    <w:docPart>
      <w:docPartPr>
        <w:name w:val="95C901B72E68423196114F94BB39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F543-48EF-4984-8312-3265C0602E1D}"/>
      </w:docPartPr>
      <w:docPartBody>
        <w:p w:rsidR="00D0427E" w:rsidRDefault="00F954EC" w:rsidP="00F954EC">
          <w:pPr>
            <w:pStyle w:val="95C901B72E68423196114F94BB399EF5"/>
          </w:pPr>
          <w:r>
            <w:rPr>
              <w:rStyle w:val="PlaceholderText"/>
            </w:rPr>
            <w:t>Enter institution name</w:t>
          </w:r>
          <w:r w:rsidRPr="00AC5333">
            <w:rPr>
              <w:rStyle w:val="PlaceholderText"/>
            </w:rPr>
            <w:t>.</w:t>
          </w:r>
        </w:p>
      </w:docPartBody>
    </w:docPart>
    <w:docPart>
      <w:docPartPr>
        <w:name w:val="8684BF1ADD494BAD8807E307B6E5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6C8C-D98C-4653-82DE-AD5C89029212}"/>
      </w:docPartPr>
      <w:docPartBody>
        <w:p w:rsidR="00D0427E" w:rsidRDefault="00F954EC" w:rsidP="00F954EC">
          <w:pPr>
            <w:pStyle w:val="8684BF1ADD494BAD8807E307B6E59DF1"/>
          </w:pPr>
          <w:r>
            <w:rPr>
              <w:rStyle w:val="PlaceholderText"/>
            </w:rPr>
            <w:t>E</w:t>
          </w:r>
          <w:r w:rsidRPr="00AC533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 contact number</w:t>
          </w:r>
          <w:r w:rsidRPr="00AC533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C"/>
    <w:rsid w:val="00D0427E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4EC"/>
    <w:rPr>
      <w:color w:val="808080"/>
    </w:rPr>
  </w:style>
  <w:style w:type="paragraph" w:customStyle="1" w:styleId="36A5A2CA9E584A28BB53AE2A0A928805">
    <w:name w:val="36A5A2CA9E584A28BB53AE2A0A928805"/>
    <w:rsid w:val="00F954EC"/>
  </w:style>
  <w:style w:type="paragraph" w:customStyle="1" w:styleId="174701CB24A04251B3FE349C154BACFC">
    <w:name w:val="174701CB24A04251B3FE349C154BACFC"/>
    <w:rsid w:val="00F954EC"/>
  </w:style>
  <w:style w:type="paragraph" w:customStyle="1" w:styleId="400B1EC69D1542A686B9813ACB63A195">
    <w:name w:val="400B1EC69D1542A686B9813ACB63A195"/>
    <w:rsid w:val="00F954EC"/>
  </w:style>
  <w:style w:type="paragraph" w:customStyle="1" w:styleId="5771E5EF5A274BB6883F18F04429AE35">
    <w:name w:val="5771E5EF5A274BB6883F18F04429AE35"/>
    <w:rsid w:val="00F954EC"/>
  </w:style>
  <w:style w:type="paragraph" w:customStyle="1" w:styleId="97A1C61E1D4F4050B083DC392516E428">
    <w:name w:val="97A1C61E1D4F4050B083DC392516E428"/>
    <w:rsid w:val="00F954EC"/>
  </w:style>
  <w:style w:type="paragraph" w:customStyle="1" w:styleId="4DE9B0E66A774F079F1EE7F903049AC5">
    <w:name w:val="4DE9B0E66A774F079F1EE7F903049AC5"/>
    <w:rsid w:val="00F954EC"/>
  </w:style>
  <w:style w:type="paragraph" w:customStyle="1" w:styleId="E1D0ADB75DD243A69CCFD754555C98F2">
    <w:name w:val="E1D0ADB75DD243A69CCFD754555C98F2"/>
    <w:rsid w:val="00F954EC"/>
  </w:style>
  <w:style w:type="paragraph" w:customStyle="1" w:styleId="65906F136F654901861C79E9EF7F57C9">
    <w:name w:val="65906F136F654901861C79E9EF7F57C9"/>
    <w:rsid w:val="00F954EC"/>
  </w:style>
  <w:style w:type="paragraph" w:customStyle="1" w:styleId="76637CE900A04155B960557B7DD76F43">
    <w:name w:val="76637CE900A04155B960557B7DD76F43"/>
    <w:rsid w:val="00F954EC"/>
  </w:style>
  <w:style w:type="paragraph" w:customStyle="1" w:styleId="95C901B72E68423196114F94BB399EF5">
    <w:name w:val="95C901B72E68423196114F94BB399EF5"/>
    <w:rsid w:val="00F954EC"/>
  </w:style>
  <w:style w:type="paragraph" w:customStyle="1" w:styleId="8684BF1ADD494BAD8807E307B6E59DF1">
    <w:name w:val="8684BF1ADD494BAD8807E307B6E59DF1"/>
    <w:rsid w:val="00F95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40FF-7DA9-47D7-9797-B59363B4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Ramsay, Michael John (DOC)</cp:lastModifiedBy>
  <cp:revision>2</cp:revision>
  <cp:lastPrinted>2018-12-13T17:30:00Z</cp:lastPrinted>
  <dcterms:created xsi:type="dcterms:W3CDTF">2019-01-16T17:32:00Z</dcterms:created>
  <dcterms:modified xsi:type="dcterms:W3CDTF">2019-01-16T17:32:00Z</dcterms:modified>
</cp:coreProperties>
</file>